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«Шелангерское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024B70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9E1411">
        <w:rPr>
          <w:sz w:val="28"/>
          <w:szCs w:val="28"/>
        </w:rPr>
        <w:t>3</w:t>
      </w:r>
      <w:r w:rsidR="00A4084D">
        <w:rPr>
          <w:sz w:val="28"/>
          <w:szCs w:val="28"/>
        </w:rPr>
        <w:t>0</w:t>
      </w:r>
      <w:r w:rsidR="009E1411">
        <w:rPr>
          <w:sz w:val="28"/>
          <w:szCs w:val="28"/>
        </w:rPr>
        <w:t>» октября 2017</w:t>
      </w:r>
      <w:r w:rsidR="00920F62">
        <w:rPr>
          <w:sz w:val="28"/>
          <w:szCs w:val="28"/>
        </w:rPr>
        <w:t xml:space="preserve"> года</w:t>
      </w:r>
    </w:p>
    <w:p w:rsidR="00920F62" w:rsidRDefault="009E1411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31</w:t>
      </w:r>
      <w:r w:rsidR="009A0C6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 w:rsidR="009A0C65">
        <w:rPr>
          <w:sz w:val="28"/>
          <w:szCs w:val="28"/>
        </w:rPr>
        <w:t>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E1411">
        <w:rPr>
          <w:sz w:val="28"/>
          <w:szCs w:val="28"/>
        </w:rPr>
        <w:t>171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по исполнению бюджета муниципального</w:t>
      </w: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r w:rsidR="005C00E8">
        <w:rPr>
          <w:b/>
          <w:sz w:val="28"/>
          <w:szCs w:val="28"/>
        </w:rPr>
        <w:t>Шелангерское</w:t>
      </w:r>
      <w:r>
        <w:rPr>
          <w:b/>
          <w:sz w:val="28"/>
          <w:szCs w:val="28"/>
        </w:rPr>
        <w:t xml:space="preserve"> сельское поселение» </w:t>
      </w:r>
    </w:p>
    <w:p w:rsidR="0004238D" w:rsidRDefault="009E1411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2017</w:t>
      </w:r>
      <w:r w:rsidR="0004238D">
        <w:rPr>
          <w:b/>
          <w:sz w:val="28"/>
          <w:szCs w:val="28"/>
        </w:rPr>
        <w:t xml:space="preserve"> года</w:t>
      </w:r>
    </w:p>
    <w:p w:rsidR="005C00E8" w:rsidRDefault="005C00E8" w:rsidP="005C00E8">
      <w:pPr>
        <w:jc w:val="both"/>
        <w:rPr>
          <w:sz w:val="28"/>
          <w:szCs w:val="28"/>
        </w:rPr>
      </w:pPr>
      <w:bookmarkStart w:id="0" w:name="_GoBack"/>
      <w:bookmarkEnd w:id="0"/>
    </w:p>
    <w:p w:rsidR="0004238D" w:rsidRDefault="0004238D" w:rsidP="00024B70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53 Устава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и заслушав информацию </w:t>
      </w:r>
      <w:r w:rsidR="00024B70">
        <w:rPr>
          <w:sz w:val="28"/>
          <w:szCs w:val="28"/>
        </w:rPr>
        <w:t>ведущего специалиста</w:t>
      </w:r>
      <w:r w:rsidR="005C00E8">
        <w:rPr>
          <w:sz w:val="28"/>
          <w:szCs w:val="28"/>
        </w:rPr>
        <w:t xml:space="preserve"> </w:t>
      </w:r>
      <w:r w:rsidR="00024B70">
        <w:rPr>
          <w:sz w:val="28"/>
          <w:szCs w:val="28"/>
        </w:rPr>
        <w:t>–</w:t>
      </w:r>
      <w:r w:rsidR="005C00E8">
        <w:rPr>
          <w:sz w:val="28"/>
          <w:szCs w:val="28"/>
        </w:rPr>
        <w:t xml:space="preserve"> </w:t>
      </w:r>
      <w:r w:rsidR="00024B70">
        <w:rPr>
          <w:sz w:val="28"/>
          <w:szCs w:val="28"/>
        </w:rPr>
        <w:t xml:space="preserve">главного </w:t>
      </w:r>
      <w:r w:rsidR="005C00E8">
        <w:rPr>
          <w:sz w:val="28"/>
          <w:szCs w:val="28"/>
        </w:rPr>
        <w:t>бухгалтера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об исполнении бюджета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</w:t>
      </w:r>
      <w:r w:rsidR="009E1411">
        <w:rPr>
          <w:sz w:val="28"/>
          <w:szCs w:val="28"/>
        </w:rPr>
        <w:t>оселение» за девять месяцев 2017</w:t>
      </w:r>
      <w:r>
        <w:rPr>
          <w:sz w:val="28"/>
          <w:szCs w:val="28"/>
        </w:rPr>
        <w:t xml:space="preserve"> года</w:t>
      </w:r>
      <w:r w:rsidR="00024B70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РЕШИЛО: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Информацию ведущего </w:t>
      </w:r>
      <w:r w:rsidR="005C00E8">
        <w:rPr>
          <w:sz w:val="28"/>
          <w:szCs w:val="28"/>
        </w:rPr>
        <w:t xml:space="preserve">специалиста </w:t>
      </w:r>
      <w:r w:rsidR="00024B70">
        <w:rPr>
          <w:sz w:val="28"/>
          <w:szCs w:val="28"/>
        </w:rPr>
        <w:t xml:space="preserve">ведущего специалиста – главного бухгалтера </w:t>
      </w:r>
      <w:r w:rsidR="005C00E8">
        <w:rPr>
          <w:sz w:val="28"/>
          <w:szCs w:val="28"/>
        </w:rPr>
        <w:t>администрации муниципального образования «Шелангерское сельское поселение»</w:t>
      </w:r>
      <w:r>
        <w:rPr>
          <w:sz w:val="28"/>
          <w:szCs w:val="28"/>
        </w:rPr>
        <w:t xml:space="preserve"> об исполнении бюджета за 9 месяце</w:t>
      </w:r>
      <w:r w:rsidR="00661987">
        <w:rPr>
          <w:sz w:val="28"/>
          <w:szCs w:val="28"/>
        </w:rPr>
        <w:t>в</w:t>
      </w:r>
      <w:r w:rsidR="009E1411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опубликованию после его принятия и подписания в установленном порядке. 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3D6899">
        <w:rPr>
          <w:sz w:val="28"/>
          <w:szCs w:val="28"/>
        </w:rPr>
        <w:t xml:space="preserve">                 Е.Б. Королькова</w:t>
      </w:r>
    </w:p>
    <w:p w:rsidR="009E1411" w:rsidRDefault="009E1411" w:rsidP="009E14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9E1411" w:rsidRDefault="009E1411" w:rsidP="009E14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исполнению бюджета муниципального образования </w:t>
      </w:r>
    </w:p>
    <w:p w:rsidR="009E1411" w:rsidRDefault="009E1411" w:rsidP="009E1411">
      <w:pPr>
        <w:jc w:val="center"/>
        <w:rPr>
          <w:sz w:val="28"/>
          <w:szCs w:val="28"/>
        </w:rPr>
      </w:pPr>
      <w:r>
        <w:rPr>
          <w:sz w:val="28"/>
          <w:szCs w:val="28"/>
        </w:rPr>
        <w:t>«Шелангерское сельское поселение»</w:t>
      </w:r>
    </w:p>
    <w:p w:rsidR="009E1411" w:rsidRDefault="009E1411" w:rsidP="009E141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2017 года.</w:t>
      </w:r>
    </w:p>
    <w:p w:rsidR="009E1411" w:rsidRDefault="009E1411" w:rsidP="009E1411">
      <w:pPr>
        <w:jc w:val="center"/>
        <w:rPr>
          <w:sz w:val="28"/>
          <w:szCs w:val="28"/>
        </w:rPr>
      </w:pP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 2017 года поступило доходов в бюджет муниципального образования «Шелангерское сельское поселение» 20 130 тыс. руб., что составляет 89 % плановых назначений. Исполнение бюджета по собственным доходам составило 98,5 % или при плане отчетного года 22 625 тыс. руб. фактическое исполнение бюджета составило 19 838,7 тыс. руб.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поступлений по налогу на доходы физических лиц за отчетный период выполнен на 74,5 %, фактическое поступления налога составило            10 652 тыс. руб. при плановом </w:t>
      </w:r>
      <w:proofErr w:type="gramStart"/>
      <w:r>
        <w:rPr>
          <w:sz w:val="28"/>
          <w:szCs w:val="28"/>
        </w:rPr>
        <w:t>годовом  назначении</w:t>
      </w:r>
      <w:proofErr w:type="gramEnd"/>
      <w:r>
        <w:rPr>
          <w:sz w:val="28"/>
          <w:szCs w:val="28"/>
        </w:rPr>
        <w:t xml:space="preserve"> 14 300,00 тыс. руб. За  9 месяцев 2017 года по налогу на имущество  исполнение составило 13,4 % при плановом годовом  назначении 277,0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Исполнено  37 тыс. руб.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земельного налога за 9 месяцев 2017 года составило 545,2 тыс. руб. при плане 660 тыс. руб.  </w:t>
      </w:r>
      <w:proofErr w:type="gramStart"/>
      <w:r>
        <w:rPr>
          <w:sz w:val="28"/>
          <w:szCs w:val="28"/>
        </w:rPr>
        <w:t>годового  назначения</w:t>
      </w:r>
      <w:proofErr w:type="gramEnd"/>
      <w:r>
        <w:rPr>
          <w:sz w:val="28"/>
          <w:szCs w:val="28"/>
        </w:rPr>
        <w:t xml:space="preserve"> процент исполнения составил 82,6 %. 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 пошлина за нотариальные </w:t>
      </w:r>
      <w:proofErr w:type="gramStart"/>
      <w:r>
        <w:rPr>
          <w:sz w:val="28"/>
          <w:szCs w:val="28"/>
        </w:rPr>
        <w:t>действия  при</w:t>
      </w:r>
      <w:proofErr w:type="gramEnd"/>
      <w:r>
        <w:rPr>
          <w:sz w:val="28"/>
          <w:szCs w:val="28"/>
        </w:rPr>
        <w:t xml:space="preserve"> плане 12,0 тыс. руб. составило 10,6 тыс. руб., выполнение составило  88,1 %.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Субсидии  бюджетам</w:t>
      </w:r>
      <w:proofErr w:type="gramEnd"/>
      <w:r>
        <w:rPr>
          <w:sz w:val="28"/>
          <w:szCs w:val="28"/>
        </w:rPr>
        <w:t xml:space="preserve"> поселений на осуществление первичного воинского учета на территориях, где отсутствуют военные комиссариаты при плане 144,2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Составило 115,8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выполнение составило 80%.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9 месяцев 2017 года составило  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13 516 тыс. руб. или 58,4 % планового назначения.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разделу 0100 «Общегосударственные вопросы» </w:t>
      </w:r>
      <w:r>
        <w:rPr>
          <w:sz w:val="28"/>
          <w:szCs w:val="28"/>
        </w:rPr>
        <w:t xml:space="preserve">исполнение составило 1 941,8 тыс. руб. или 52,6 % к плану </w:t>
      </w:r>
      <w:proofErr w:type="gramStart"/>
      <w:r>
        <w:rPr>
          <w:sz w:val="28"/>
          <w:szCs w:val="28"/>
        </w:rPr>
        <w:t>года  3689</w:t>
      </w:r>
      <w:proofErr w:type="gramEnd"/>
      <w:r>
        <w:rPr>
          <w:sz w:val="28"/>
          <w:szCs w:val="28"/>
        </w:rPr>
        <w:t>,1тыс.руб. в том числе:</w:t>
      </w:r>
    </w:p>
    <w:p w:rsidR="009E1411" w:rsidRDefault="009E1411" w:rsidP="009E1411">
      <w:pPr>
        <w:jc w:val="both"/>
        <w:rPr>
          <w:sz w:val="28"/>
          <w:szCs w:val="28"/>
        </w:rPr>
      </w:pPr>
      <w:r>
        <w:rPr>
          <w:sz w:val="28"/>
          <w:szCs w:val="28"/>
        </w:rPr>
        <w:t>- зарплата и отчисления работникам администрации 1 203,8 тыс. руб.;</w:t>
      </w:r>
    </w:p>
    <w:p w:rsidR="009E1411" w:rsidRDefault="009E1411" w:rsidP="009E1411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58 тыс. руб.;</w:t>
      </w:r>
    </w:p>
    <w:p w:rsidR="009E1411" w:rsidRDefault="009E1411" w:rsidP="009E1411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аппарата управления (</w:t>
      </w:r>
      <w:proofErr w:type="spellStart"/>
      <w:proofErr w:type="gramStart"/>
      <w:r>
        <w:rPr>
          <w:sz w:val="28"/>
          <w:szCs w:val="28"/>
        </w:rPr>
        <w:t>усл.связи</w:t>
      </w:r>
      <w:proofErr w:type="spellEnd"/>
      <w:proofErr w:type="gramEnd"/>
      <w:r>
        <w:rPr>
          <w:sz w:val="28"/>
          <w:szCs w:val="28"/>
        </w:rPr>
        <w:t>, трансп. услуги, содержание помещений и т.д.) 529,9тыс. руб.</w:t>
      </w:r>
    </w:p>
    <w:p w:rsidR="009E1411" w:rsidRDefault="009E1411" w:rsidP="009E14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разделу 0203 «Национальная </w:t>
      </w:r>
      <w:proofErr w:type="gramStart"/>
      <w:r>
        <w:rPr>
          <w:b/>
          <w:bCs/>
          <w:sz w:val="28"/>
          <w:szCs w:val="28"/>
        </w:rPr>
        <w:t xml:space="preserve">оборона»  </w:t>
      </w:r>
      <w:r>
        <w:rPr>
          <w:sz w:val="28"/>
          <w:szCs w:val="28"/>
        </w:rPr>
        <w:t>исполнение</w:t>
      </w:r>
      <w:proofErr w:type="gramEnd"/>
      <w:r>
        <w:rPr>
          <w:sz w:val="28"/>
          <w:szCs w:val="28"/>
        </w:rPr>
        <w:t xml:space="preserve"> составило 102,4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 при плане 144,2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составило 71%.</w:t>
      </w:r>
    </w:p>
    <w:p w:rsidR="009E1411" w:rsidRDefault="009E1411" w:rsidP="009E14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По разделу 0409 «Дорожное </w:t>
      </w:r>
      <w:proofErr w:type="gramStart"/>
      <w:r>
        <w:rPr>
          <w:b/>
          <w:bCs/>
          <w:sz w:val="28"/>
          <w:szCs w:val="28"/>
        </w:rPr>
        <w:t xml:space="preserve">хозяйство» </w:t>
      </w:r>
      <w:r>
        <w:rPr>
          <w:sz w:val="28"/>
          <w:szCs w:val="28"/>
        </w:rPr>
        <w:t xml:space="preserve"> бюджетные</w:t>
      </w:r>
      <w:proofErr w:type="gramEnd"/>
      <w:r>
        <w:rPr>
          <w:sz w:val="28"/>
          <w:szCs w:val="28"/>
        </w:rPr>
        <w:t xml:space="preserve"> ассигнования утверждены в сумме 2 596,6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Кассовые расходы по разделу составили  838,5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или 32,3% к годовым значениям.</w:t>
      </w:r>
    </w:p>
    <w:p w:rsidR="009E1411" w:rsidRDefault="009E1411" w:rsidP="009E141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разделу 0500 «Жилищно-коммунальное хозяйство» </w:t>
      </w:r>
      <w:r>
        <w:rPr>
          <w:sz w:val="28"/>
          <w:szCs w:val="28"/>
        </w:rPr>
        <w:t>исполнение составило 6 299тыс. руб.  или 57% к плану 10 969,3 тыс. руб., в том числе:</w:t>
      </w:r>
    </w:p>
    <w:p w:rsidR="009E1411" w:rsidRDefault="009E1411" w:rsidP="009E14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в области коммунального хозяйства 1 324,6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9E1411" w:rsidRDefault="009E1411" w:rsidP="009E14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956,5 тыс. руб.;</w:t>
      </w:r>
    </w:p>
    <w:p w:rsidR="009E1411" w:rsidRDefault="009E1411" w:rsidP="009E1411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уличного освещения 199,3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:rsidR="009E1411" w:rsidRDefault="009E1411" w:rsidP="009E1411">
      <w:pPr>
        <w:ind w:firstLine="540"/>
        <w:rPr>
          <w:sz w:val="22"/>
          <w:szCs w:val="22"/>
        </w:rPr>
      </w:pPr>
    </w:p>
    <w:p w:rsidR="009E1411" w:rsidRDefault="009E1411" w:rsidP="009E1411">
      <w:pPr>
        <w:ind w:firstLine="540"/>
        <w:rPr>
          <w:sz w:val="22"/>
          <w:szCs w:val="22"/>
        </w:rPr>
      </w:pPr>
      <w:r>
        <w:rPr>
          <w:sz w:val="22"/>
          <w:szCs w:val="22"/>
        </w:rPr>
        <w:t>Исп. Степанова Л.В.</w:t>
      </w:r>
    </w:p>
    <w:p w:rsidR="0004238D" w:rsidRDefault="0004238D" w:rsidP="009E1411">
      <w:pPr>
        <w:jc w:val="center"/>
        <w:rPr>
          <w:sz w:val="22"/>
          <w:szCs w:val="22"/>
          <w:lang w:eastAsia="ar-SA"/>
        </w:rPr>
      </w:pPr>
    </w:p>
    <w:sectPr w:rsidR="0004238D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F62"/>
    <w:rsid w:val="00024B70"/>
    <w:rsid w:val="0004238D"/>
    <w:rsid w:val="00060D33"/>
    <w:rsid w:val="00105B50"/>
    <w:rsid w:val="00177849"/>
    <w:rsid w:val="002111FA"/>
    <w:rsid w:val="00304F83"/>
    <w:rsid w:val="003217F9"/>
    <w:rsid w:val="003220FF"/>
    <w:rsid w:val="00363608"/>
    <w:rsid w:val="00383269"/>
    <w:rsid w:val="003D5FC1"/>
    <w:rsid w:val="003D6899"/>
    <w:rsid w:val="003F16E3"/>
    <w:rsid w:val="004B718D"/>
    <w:rsid w:val="0050069F"/>
    <w:rsid w:val="00544C03"/>
    <w:rsid w:val="005C00E8"/>
    <w:rsid w:val="005C29C1"/>
    <w:rsid w:val="005F5110"/>
    <w:rsid w:val="0061211B"/>
    <w:rsid w:val="00644267"/>
    <w:rsid w:val="00661987"/>
    <w:rsid w:val="00701C44"/>
    <w:rsid w:val="00885E03"/>
    <w:rsid w:val="00920F62"/>
    <w:rsid w:val="0099454D"/>
    <w:rsid w:val="009A0C65"/>
    <w:rsid w:val="009B3338"/>
    <w:rsid w:val="009E1411"/>
    <w:rsid w:val="00A4084D"/>
    <w:rsid w:val="00D12786"/>
    <w:rsid w:val="00E41E78"/>
    <w:rsid w:val="00ED6C14"/>
    <w:rsid w:val="00EE1378"/>
    <w:rsid w:val="00F76C09"/>
    <w:rsid w:val="00F93357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B4CB"/>
  <w15:docId w15:val="{F41F16E5-04E2-4522-901A-3065CFB2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2015-11-19T10:13:00Z</cp:lastPrinted>
  <dcterms:created xsi:type="dcterms:W3CDTF">2014-09-24T07:13:00Z</dcterms:created>
  <dcterms:modified xsi:type="dcterms:W3CDTF">2017-11-02T09:46:00Z</dcterms:modified>
</cp:coreProperties>
</file>